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BE" w:rsidRPr="009003BE" w:rsidRDefault="009003BE" w:rsidP="009003BE">
      <w:pPr>
        <w:rPr>
          <w:rFonts w:ascii="Garamond" w:hAnsi="Garamond"/>
        </w:rPr>
      </w:pPr>
      <w:bookmarkStart w:id="0" w:name="_GoBack"/>
      <w:bookmarkEnd w:id="0"/>
      <w:r w:rsidRPr="009003BE">
        <w:rPr>
          <w:rFonts w:ascii="Garamond" w:hAnsi="Garamond"/>
        </w:rPr>
        <w:t xml:space="preserve">The purpose of the </w:t>
      </w:r>
      <w:r w:rsidRPr="000756C0">
        <w:rPr>
          <w:rFonts w:ascii="Garamond" w:hAnsi="Garamond"/>
          <w:b/>
        </w:rPr>
        <w:t>TR-HIREL-1</w:t>
      </w:r>
      <w:r w:rsidRPr="009003BE">
        <w:rPr>
          <w:rFonts w:ascii="Garamond" w:hAnsi="Garamond"/>
        </w:rPr>
        <w:t xml:space="preserve"> is to provide the user with an established, pre-formatted specification meeting the requirements of the </w:t>
      </w:r>
      <w:r w:rsidRPr="000756C0">
        <w:rPr>
          <w:rFonts w:ascii="Garamond" w:hAnsi="Garamond"/>
          <w:b/>
        </w:rPr>
        <w:t>NASA/GSFC S311-P-754</w:t>
      </w:r>
      <w:r w:rsidR="000756C0">
        <w:rPr>
          <w:rFonts w:ascii="Garamond" w:hAnsi="Garamond"/>
        </w:rPr>
        <w:t xml:space="preserve">, </w:t>
      </w:r>
      <w:r w:rsidR="000756C0" w:rsidRPr="000756C0">
        <w:rPr>
          <w:rFonts w:ascii="Garamond" w:hAnsi="Garamond"/>
          <w:b/>
        </w:rPr>
        <w:t>European S</w:t>
      </w:r>
      <w:r w:rsidRPr="000756C0">
        <w:rPr>
          <w:rFonts w:ascii="Garamond" w:hAnsi="Garamond"/>
          <w:b/>
        </w:rPr>
        <w:t>pace Agenc</w:t>
      </w:r>
      <w:r w:rsidR="000756C0" w:rsidRPr="000756C0">
        <w:rPr>
          <w:rFonts w:ascii="Garamond" w:hAnsi="Garamond"/>
          <w:b/>
        </w:rPr>
        <w:t>y</w:t>
      </w:r>
      <w:r w:rsidRPr="000756C0">
        <w:rPr>
          <w:rFonts w:ascii="Garamond" w:hAnsi="Garamond"/>
          <w:b/>
        </w:rPr>
        <w:t xml:space="preserve"> (ESA) Specification SCC/3601 &amp; 3601</w:t>
      </w:r>
      <w:r w:rsidRPr="009003BE">
        <w:rPr>
          <w:rFonts w:ascii="Garamond" w:hAnsi="Garamond"/>
        </w:rPr>
        <w:t xml:space="preserve"> and the latest </w:t>
      </w:r>
      <w:r w:rsidRPr="000756C0">
        <w:rPr>
          <w:rFonts w:ascii="Garamond" w:hAnsi="Garamond"/>
          <w:b/>
        </w:rPr>
        <w:t xml:space="preserve">NASA Document EEE-INST-002, </w:t>
      </w:r>
      <w:r w:rsidRPr="000756C0">
        <w:rPr>
          <w:rFonts w:ascii="Garamond" w:hAnsi="Garamond"/>
          <w:b/>
          <w:bCs/>
        </w:rPr>
        <w:t>Instructions for EEE Parts Selection, Screening, Qualification and Derating</w:t>
      </w:r>
      <w:r>
        <w:rPr>
          <w:rFonts w:ascii="Garamond" w:hAnsi="Garamond"/>
          <w:bCs/>
        </w:rPr>
        <w:t xml:space="preserve">. The default requirements of the TR-HIREL meet all three </w:t>
      </w:r>
      <w:r w:rsidR="007320E3">
        <w:rPr>
          <w:rFonts w:ascii="Garamond" w:hAnsi="Garamond"/>
          <w:bCs/>
        </w:rPr>
        <w:t xml:space="preserve">referenced </w:t>
      </w:r>
      <w:r>
        <w:rPr>
          <w:rFonts w:ascii="Garamond" w:hAnsi="Garamond"/>
          <w:bCs/>
        </w:rPr>
        <w:t xml:space="preserve">specifications with the following </w:t>
      </w:r>
      <w:r w:rsidR="007320E3">
        <w:rPr>
          <w:rFonts w:ascii="Garamond" w:hAnsi="Garamond"/>
          <w:bCs/>
        </w:rPr>
        <w:t>‘Final Production Tests” and “Screening and Electrical Measurements”:</w:t>
      </w:r>
    </w:p>
    <w:p w:rsidR="009003BE" w:rsidRDefault="009003BE"/>
    <w:p w:rsidR="00D20129" w:rsidRPr="000756C0" w:rsidRDefault="00D20129" w:rsidP="00FC2F50">
      <w:pPr>
        <w:spacing w:after="0" w:line="240" w:lineRule="auto"/>
        <w:rPr>
          <w:rFonts w:ascii="Garamond" w:hAnsi="Garamond"/>
          <w:b/>
        </w:rPr>
      </w:pPr>
      <w:r w:rsidRPr="000756C0">
        <w:rPr>
          <w:rFonts w:ascii="Garamond" w:hAnsi="Garamond"/>
          <w:b/>
          <w:u w:val="single"/>
        </w:rPr>
        <w:t>100% Pre-cap inspection</w:t>
      </w:r>
      <w:r w:rsidR="00FC2F50" w:rsidRPr="000756C0">
        <w:rPr>
          <w:rFonts w:ascii="Garamond" w:hAnsi="Garamond"/>
          <w:b/>
        </w:rPr>
        <w:t xml:space="preserve"> (</w:t>
      </w:r>
      <w:r w:rsidR="006A083C" w:rsidRPr="000756C0">
        <w:rPr>
          <w:rFonts w:ascii="Garamond" w:hAnsi="Garamond"/>
          <w:b/>
        </w:rPr>
        <w:t>C</w:t>
      </w:r>
      <w:r w:rsidR="00FC2F50" w:rsidRPr="000756C0">
        <w:rPr>
          <w:rFonts w:ascii="Garamond" w:hAnsi="Garamond"/>
          <w:b/>
        </w:rPr>
        <w:t xml:space="preserve">riteria </w:t>
      </w:r>
      <w:r w:rsidR="006A083C" w:rsidRPr="000756C0">
        <w:rPr>
          <w:rFonts w:ascii="Garamond" w:hAnsi="Garamond"/>
          <w:b/>
        </w:rPr>
        <w:t xml:space="preserve">establishing </w:t>
      </w:r>
      <w:r w:rsidR="00FC2F50" w:rsidRPr="000756C0">
        <w:rPr>
          <w:rFonts w:ascii="Garamond" w:hAnsi="Garamond"/>
          <w:b/>
        </w:rPr>
        <w:t>the standard methods for inspection</w:t>
      </w:r>
      <w:r w:rsidR="006A083C" w:rsidRPr="000756C0">
        <w:rPr>
          <w:rFonts w:ascii="Garamond" w:hAnsi="Garamond"/>
          <w:b/>
        </w:rPr>
        <w:t xml:space="preserve"> </w:t>
      </w:r>
      <w:r w:rsidR="00FC2F50" w:rsidRPr="000756C0">
        <w:rPr>
          <w:rFonts w:ascii="Garamond" w:hAnsi="Garamond"/>
          <w:b/>
        </w:rPr>
        <w:t xml:space="preserve">prior to </w:t>
      </w:r>
      <w:r w:rsidR="006A083C" w:rsidRPr="000756C0">
        <w:rPr>
          <w:rFonts w:ascii="Garamond" w:hAnsi="Garamond"/>
          <w:b/>
        </w:rPr>
        <w:t xml:space="preserve">hermetic </w:t>
      </w:r>
      <w:r w:rsidR="00FC2F50" w:rsidRPr="000756C0">
        <w:rPr>
          <w:rFonts w:ascii="Garamond" w:hAnsi="Garamond"/>
          <w:b/>
        </w:rPr>
        <w:t>sealing</w:t>
      </w:r>
      <w:r w:rsidR="006A083C" w:rsidRPr="000756C0">
        <w:rPr>
          <w:rFonts w:ascii="Garamond" w:hAnsi="Garamond"/>
          <w:b/>
        </w:rPr>
        <w:t>)</w:t>
      </w:r>
    </w:p>
    <w:p w:rsidR="009003BE" w:rsidRPr="000756C0" w:rsidRDefault="009003BE" w:rsidP="007320E3">
      <w:pPr>
        <w:spacing w:after="0" w:line="240" w:lineRule="auto"/>
        <w:rPr>
          <w:rFonts w:ascii="Garamond" w:hAnsi="Garamond"/>
        </w:rPr>
      </w:pPr>
      <w:r w:rsidRPr="000756C0">
        <w:rPr>
          <w:rFonts w:ascii="Garamond" w:hAnsi="Garamond"/>
        </w:rPr>
        <w:t>(Teledyne Relays’ Procedure of Internal Inspection, Document 0-40-115)</w:t>
      </w:r>
    </w:p>
    <w:p w:rsidR="007320E3" w:rsidRPr="000756C0" w:rsidRDefault="007320E3" w:rsidP="007320E3">
      <w:pPr>
        <w:spacing w:after="0" w:line="240" w:lineRule="auto"/>
        <w:rPr>
          <w:rFonts w:ascii="Garamond" w:hAnsi="Garamond"/>
        </w:rPr>
      </w:pPr>
    </w:p>
    <w:p w:rsidR="00FC2F50" w:rsidRPr="000756C0" w:rsidRDefault="00D20129" w:rsidP="00FC2F50">
      <w:pPr>
        <w:spacing w:after="0" w:line="240" w:lineRule="auto"/>
        <w:rPr>
          <w:rFonts w:ascii="Garamond" w:hAnsi="Garamond"/>
          <w:b/>
        </w:rPr>
      </w:pPr>
      <w:r w:rsidRPr="000756C0">
        <w:rPr>
          <w:rFonts w:ascii="Garamond" w:hAnsi="Garamond"/>
          <w:b/>
          <w:u w:val="single"/>
        </w:rPr>
        <w:t>Small Particle Inspection/Millipore Clean</w:t>
      </w:r>
      <w:r w:rsidR="00FC2F50" w:rsidRPr="000756C0">
        <w:rPr>
          <w:rFonts w:ascii="Garamond" w:hAnsi="Garamond"/>
          <w:b/>
        </w:rPr>
        <w:t xml:space="preserve"> (in-process inspection to further evaluate relay cleanliness</w:t>
      </w:r>
    </w:p>
    <w:p w:rsidR="00D20129" w:rsidRPr="000756C0" w:rsidRDefault="006A083C" w:rsidP="00FC2F50">
      <w:pPr>
        <w:spacing w:after="0" w:line="240" w:lineRule="auto"/>
        <w:rPr>
          <w:rFonts w:ascii="Garamond" w:hAnsi="Garamond"/>
          <w:b/>
        </w:rPr>
      </w:pPr>
      <w:r w:rsidRPr="000756C0">
        <w:rPr>
          <w:rFonts w:ascii="Garamond" w:hAnsi="Garamond"/>
          <w:b/>
        </w:rPr>
        <w:t xml:space="preserve">Through an automated </w:t>
      </w:r>
      <w:r w:rsidR="00FC2F50" w:rsidRPr="000756C0">
        <w:rPr>
          <w:rFonts w:ascii="Garamond" w:hAnsi="Garamond"/>
          <w:b/>
        </w:rPr>
        <w:t xml:space="preserve">small particle inspection </w:t>
      </w:r>
      <w:r w:rsidR="000756C0" w:rsidRPr="000756C0">
        <w:rPr>
          <w:rFonts w:ascii="Garamond" w:hAnsi="Garamond"/>
          <w:b/>
        </w:rPr>
        <w:t>process</w:t>
      </w:r>
      <w:r w:rsidR="00FC2F50" w:rsidRPr="000756C0">
        <w:rPr>
          <w:rFonts w:ascii="Garamond" w:hAnsi="Garamond"/>
          <w:b/>
        </w:rPr>
        <w:t xml:space="preserve"> prior to sealing)</w:t>
      </w:r>
    </w:p>
    <w:p w:rsidR="009003BE" w:rsidRPr="000756C0" w:rsidRDefault="009003BE" w:rsidP="007320E3">
      <w:pPr>
        <w:spacing w:after="0" w:line="240" w:lineRule="auto"/>
        <w:rPr>
          <w:rFonts w:ascii="Garamond" w:hAnsi="Garamond"/>
        </w:rPr>
      </w:pPr>
      <w:r w:rsidRPr="000756C0">
        <w:rPr>
          <w:rFonts w:ascii="Garamond" w:hAnsi="Garamond"/>
        </w:rPr>
        <w:t xml:space="preserve">(Teledyne Relays’ </w:t>
      </w:r>
      <w:r w:rsidR="000756C0">
        <w:rPr>
          <w:rFonts w:ascii="Garamond" w:hAnsi="Garamond"/>
        </w:rPr>
        <w:t>Pre-cap</w:t>
      </w:r>
      <w:r w:rsidRPr="000756C0">
        <w:rPr>
          <w:rFonts w:ascii="Garamond" w:hAnsi="Garamond"/>
        </w:rPr>
        <w:t xml:space="preserve"> Small Particle Inspection, Document 0-40-265)</w:t>
      </w:r>
    </w:p>
    <w:p w:rsidR="007320E3" w:rsidRPr="000756C0" w:rsidRDefault="007320E3" w:rsidP="007320E3">
      <w:pPr>
        <w:spacing w:after="0" w:line="240" w:lineRule="auto"/>
        <w:rPr>
          <w:rFonts w:ascii="Garamond" w:hAnsi="Garamond"/>
        </w:rPr>
      </w:pPr>
    </w:p>
    <w:p w:rsidR="009003BE" w:rsidRPr="000756C0" w:rsidRDefault="009003BE" w:rsidP="00FC2F50">
      <w:pPr>
        <w:spacing w:after="0" w:line="240" w:lineRule="auto"/>
        <w:rPr>
          <w:rFonts w:ascii="Garamond" w:hAnsi="Garamond"/>
          <w:b/>
        </w:rPr>
      </w:pPr>
      <w:r w:rsidRPr="000756C0">
        <w:rPr>
          <w:rFonts w:ascii="Garamond" w:hAnsi="Garamond"/>
          <w:b/>
          <w:u w:val="single"/>
        </w:rPr>
        <w:t>Sinusoidal Vibration</w:t>
      </w:r>
      <w:r w:rsidR="006A083C" w:rsidRPr="000756C0">
        <w:rPr>
          <w:rFonts w:ascii="Garamond" w:hAnsi="Garamond"/>
          <w:b/>
        </w:rPr>
        <w:t xml:space="preserve"> (S</w:t>
      </w:r>
      <w:r w:rsidR="00FC2F50" w:rsidRPr="000756C0">
        <w:rPr>
          <w:rFonts w:ascii="Garamond" w:hAnsi="Garamond"/>
          <w:b/>
        </w:rPr>
        <w:t xml:space="preserve">tandard </w:t>
      </w:r>
      <w:r w:rsidR="006A083C" w:rsidRPr="000756C0">
        <w:rPr>
          <w:rFonts w:ascii="Garamond" w:hAnsi="Garamond"/>
          <w:b/>
        </w:rPr>
        <w:t>V</w:t>
      </w:r>
      <w:r w:rsidR="00FC2F50" w:rsidRPr="000756C0">
        <w:rPr>
          <w:rFonts w:ascii="Garamond" w:hAnsi="Garamond"/>
          <w:b/>
        </w:rPr>
        <w:t>ibration test</w:t>
      </w:r>
      <w:r w:rsidR="006A083C" w:rsidRPr="000756C0">
        <w:rPr>
          <w:rFonts w:ascii="Garamond" w:hAnsi="Garamond"/>
          <w:b/>
        </w:rPr>
        <w:t xml:space="preserve">, </w:t>
      </w:r>
      <w:r w:rsidR="00FC2F50" w:rsidRPr="000756C0">
        <w:rPr>
          <w:rFonts w:ascii="Garamond" w:hAnsi="Garamond"/>
          <w:b/>
        </w:rPr>
        <w:t>sinusoidal and random</w:t>
      </w:r>
      <w:r w:rsidR="006A083C" w:rsidRPr="000756C0">
        <w:rPr>
          <w:rFonts w:ascii="Garamond" w:hAnsi="Garamond"/>
          <w:b/>
        </w:rPr>
        <w:t xml:space="preserve">, as specified by MIL-PRF-39016 &amp; </w:t>
      </w:r>
      <w:r w:rsidR="00FC2F50" w:rsidRPr="000756C0">
        <w:rPr>
          <w:rFonts w:ascii="Garamond" w:hAnsi="Garamond"/>
          <w:b/>
        </w:rPr>
        <w:t>MIL-PRF-28776</w:t>
      </w:r>
      <w:r w:rsidR="006A083C" w:rsidRPr="000756C0">
        <w:rPr>
          <w:rFonts w:ascii="Garamond" w:hAnsi="Garamond"/>
          <w:b/>
        </w:rPr>
        <w:t>)</w:t>
      </w:r>
    </w:p>
    <w:p w:rsidR="009003BE" w:rsidRPr="000756C0" w:rsidRDefault="009003BE" w:rsidP="007320E3">
      <w:pPr>
        <w:spacing w:after="0" w:line="240" w:lineRule="auto"/>
        <w:rPr>
          <w:rFonts w:ascii="Garamond" w:hAnsi="Garamond"/>
        </w:rPr>
      </w:pPr>
      <w:r w:rsidRPr="000756C0">
        <w:rPr>
          <w:rFonts w:ascii="Garamond" w:hAnsi="Garamond"/>
        </w:rPr>
        <w:t>(MIL-STD-202, Method 204; Test Method: Vibration, High Frequency)</w:t>
      </w:r>
    </w:p>
    <w:p w:rsidR="007320E3" w:rsidRPr="000756C0" w:rsidRDefault="007320E3" w:rsidP="007320E3">
      <w:pPr>
        <w:spacing w:after="0" w:line="240" w:lineRule="auto"/>
        <w:rPr>
          <w:rFonts w:ascii="Garamond" w:hAnsi="Garamond"/>
        </w:rPr>
      </w:pPr>
    </w:p>
    <w:p w:rsidR="009003BE" w:rsidRPr="000756C0" w:rsidRDefault="009003BE" w:rsidP="007320E3">
      <w:pPr>
        <w:spacing w:after="0" w:line="240" w:lineRule="auto"/>
        <w:rPr>
          <w:rFonts w:ascii="Garamond" w:hAnsi="Garamond"/>
          <w:b/>
        </w:rPr>
      </w:pPr>
      <w:r w:rsidRPr="000756C0">
        <w:rPr>
          <w:rFonts w:ascii="Garamond" w:hAnsi="Garamond"/>
          <w:b/>
          <w:u w:val="single"/>
        </w:rPr>
        <w:t>Particle Impact Noise Detection (P.IN.D.)</w:t>
      </w:r>
      <w:r w:rsidR="006A083C" w:rsidRPr="000756C0">
        <w:rPr>
          <w:rFonts w:ascii="Garamond" w:hAnsi="Garamond"/>
          <w:b/>
        </w:rPr>
        <w:t xml:space="preserve"> (This test is designed to detect the presence of loose particles in sealed relays. This test method meets the criteria of MIL-R-39016E, Appendix B*)</w:t>
      </w:r>
    </w:p>
    <w:p w:rsidR="009003BE" w:rsidRPr="000756C0" w:rsidRDefault="009003BE" w:rsidP="007320E3">
      <w:pPr>
        <w:spacing w:after="0" w:line="240" w:lineRule="auto"/>
        <w:rPr>
          <w:rFonts w:ascii="Garamond" w:hAnsi="Garamond"/>
        </w:rPr>
      </w:pPr>
      <w:r w:rsidRPr="000756C0">
        <w:rPr>
          <w:rFonts w:ascii="Garamond" w:hAnsi="Garamond"/>
        </w:rPr>
        <w:t>(Teledyne Relays’ Particle Impact Noise Detection, Document 0-40-824)</w:t>
      </w:r>
    </w:p>
    <w:p w:rsidR="007320E3" w:rsidRPr="000756C0" w:rsidRDefault="007320E3" w:rsidP="007320E3">
      <w:pPr>
        <w:spacing w:after="0" w:line="240" w:lineRule="auto"/>
        <w:rPr>
          <w:rFonts w:ascii="Garamond" w:hAnsi="Garamond"/>
        </w:rPr>
      </w:pPr>
    </w:p>
    <w:p w:rsidR="009003BE" w:rsidRPr="000756C0" w:rsidRDefault="009003BE" w:rsidP="006A083C">
      <w:pPr>
        <w:spacing w:after="0" w:line="240" w:lineRule="auto"/>
        <w:rPr>
          <w:rFonts w:ascii="Garamond" w:hAnsi="Garamond"/>
          <w:b/>
          <w:u w:val="single"/>
        </w:rPr>
      </w:pPr>
      <w:r w:rsidRPr="000756C0">
        <w:rPr>
          <w:rFonts w:ascii="Garamond" w:hAnsi="Garamond"/>
          <w:b/>
          <w:u w:val="single"/>
        </w:rPr>
        <w:t>Temperature Conditioning &amp; High and Low Temperature Miss Test</w:t>
      </w:r>
      <w:r w:rsidR="006A083C" w:rsidRPr="000756C0">
        <w:rPr>
          <w:rFonts w:ascii="Garamond" w:hAnsi="Garamond"/>
          <w:b/>
        </w:rPr>
        <w:t xml:space="preserve"> (Internal Moisture and High and Low Temperature Run-In tests per the requirement of MIL-PRF-39016 &amp; MIL-PRF-28776)</w:t>
      </w:r>
    </w:p>
    <w:p w:rsidR="007320E3" w:rsidRPr="000756C0" w:rsidRDefault="007320E3" w:rsidP="007320E3">
      <w:pPr>
        <w:spacing w:after="0" w:line="240" w:lineRule="auto"/>
        <w:rPr>
          <w:rFonts w:ascii="Garamond" w:hAnsi="Garamond"/>
        </w:rPr>
      </w:pPr>
      <w:r w:rsidRPr="000756C0">
        <w:rPr>
          <w:rFonts w:ascii="Garamond" w:hAnsi="Garamond"/>
        </w:rPr>
        <w:t>(MIL-STD-202, Method 107 Test Method: Thermal Shock)</w:t>
      </w:r>
    </w:p>
    <w:p w:rsidR="007320E3" w:rsidRPr="000756C0" w:rsidRDefault="007320E3" w:rsidP="007320E3">
      <w:pPr>
        <w:spacing w:after="0" w:line="240" w:lineRule="auto"/>
        <w:rPr>
          <w:rFonts w:ascii="Garamond" w:hAnsi="Garamond"/>
        </w:rPr>
      </w:pPr>
    </w:p>
    <w:p w:rsidR="00690B9A" w:rsidRPr="00690B9A" w:rsidRDefault="007320E3" w:rsidP="00690B9A">
      <w:pPr>
        <w:spacing w:after="0" w:line="240" w:lineRule="auto"/>
        <w:rPr>
          <w:rFonts w:ascii="Garamond" w:hAnsi="Garamond"/>
          <w:b/>
        </w:rPr>
      </w:pPr>
      <w:r w:rsidRPr="000756C0">
        <w:rPr>
          <w:rFonts w:ascii="Garamond" w:hAnsi="Garamond"/>
          <w:b/>
          <w:u w:val="single"/>
        </w:rPr>
        <w:t>Room Temperature Miss Test</w:t>
      </w:r>
      <w:r w:rsidR="00690B9A" w:rsidRPr="00690B9A">
        <w:rPr>
          <w:rFonts w:ascii="Garamond" w:hAnsi="Garamond"/>
          <w:b/>
        </w:rPr>
        <w:t xml:space="preserve"> (Relays shall be subjected to a 2,500 cycle run-in test at</w:t>
      </w:r>
    </w:p>
    <w:p w:rsidR="009003BE" w:rsidRPr="00690B9A" w:rsidRDefault="00690B9A" w:rsidP="00690B9A">
      <w:pPr>
        <w:spacing w:after="0" w:line="240" w:lineRule="auto"/>
        <w:rPr>
          <w:rFonts w:ascii="Garamond" w:hAnsi="Garamond"/>
          <w:b/>
        </w:rPr>
      </w:pPr>
      <w:r w:rsidRPr="00690B9A">
        <w:rPr>
          <w:rFonts w:ascii="Garamond" w:hAnsi="Garamond"/>
          <w:b/>
        </w:rPr>
        <w:t>applicable ambient temperatures).</w:t>
      </w:r>
    </w:p>
    <w:p w:rsidR="007320E3" w:rsidRPr="000756C0" w:rsidRDefault="007320E3" w:rsidP="007320E3">
      <w:pPr>
        <w:spacing w:after="0" w:line="240" w:lineRule="auto"/>
        <w:rPr>
          <w:rFonts w:ascii="Garamond" w:hAnsi="Garamond"/>
        </w:rPr>
      </w:pPr>
      <w:r w:rsidRPr="000756C0">
        <w:rPr>
          <w:rFonts w:ascii="Garamond" w:hAnsi="Garamond"/>
        </w:rPr>
        <w:t>(MIL-</w:t>
      </w:r>
      <w:r w:rsidR="000756C0" w:rsidRPr="000756C0">
        <w:rPr>
          <w:rFonts w:ascii="Garamond" w:hAnsi="Garamond"/>
        </w:rPr>
        <w:t>PRF</w:t>
      </w:r>
      <w:r w:rsidRPr="000756C0">
        <w:rPr>
          <w:rFonts w:ascii="Garamond" w:hAnsi="Garamond"/>
        </w:rPr>
        <w:t>-39016)</w:t>
      </w:r>
    </w:p>
    <w:p w:rsidR="007320E3" w:rsidRPr="000756C0" w:rsidRDefault="007320E3" w:rsidP="007320E3">
      <w:pPr>
        <w:spacing w:after="0" w:line="240" w:lineRule="auto"/>
        <w:rPr>
          <w:rFonts w:ascii="Garamond" w:hAnsi="Garamond"/>
        </w:rPr>
      </w:pPr>
    </w:p>
    <w:p w:rsidR="007320E3" w:rsidRPr="000756C0" w:rsidRDefault="007320E3" w:rsidP="007320E3">
      <w:pPr>
        <w:spacing w:after="0" w:line="240" w:lineRule="auto"/>
        <w:rPr>
          <w:rFonts w:ascii="Garamond" w:hAnsi="Garamond"/>
          <w:b/>
          <w:u w:val="single"/>
        </w:rPr>
      </w:pPr>
      <w:r w:rsidRPr="000756C0">
        <w:rPr>
          <w:rFonts w:ascii="Garamond" w:hAnsi="Garamond"/>
          <w:b/>
          <w:u w:val="single"/>
        </w:rPr>
        <w:t>Electrical Measurements</w:t>
      </w:r>
      <w:r w:rsidR="00690B9A" w:rsidRPr="00690B9A">
        <w:rPr>
          <w:rFonts w:ascii="Garamond" w:hAnsi="Garamond"/>
          <w:b/>
        </w:rPr>
        <w:t xml:space="preserve"> </w:t>
      </w:r>
      <w:r w:rsidR="00690B9A">
        <w:rPr>
          <w:rFonts w:ascii="Garamond" w:hAnsi="Garamond"/>
          <w:b/>
        </w:rPr>
        <w:t>(</w:t>
      </w:r>
      <w:r w:rsidR="00690B9A" w:rsidRPr="00690B9A">
        <w:rPr>
          <w:rFonts w:ascii="Garamond" w:hAnsi="Garamond"/>
          <w:b/>
        </w:rPr>
        <w:t>used to prove that the component part can operate safely at its rated voltage</w:t>
      </w:r>
      <w:r w:rsidR="00690B9A">
        <w:rPr>
          <w:rFonts w:ascii="Garamond" w:hAnsi="Garamond"/>
          <w:b/>
        </w:rPr>
        <w:t>)</w:t>
      </w:r>
    </w:p>
    <w:p w:rsidR="007320E3" w:rsidRPr="000756C0" w:rsidRDefault="007320E3" w:rsidP="007320E3">
      <w:pPr>
        <w:spacing w:after="0" w:line="240" w:lineRule="auto"/>
        <w:rPr>
          <w:rFonts w:ascii="Garamond" w:hAnsi="Garamond"/>
        </w:rPr>
      </w:pPr>
      <w:r w:rsidRPr="000756C0">
        <w:rPr>
          <w:rFonts w:ascii="Garamond" w:hAnsi="Garamond"/>
        </w:rPr>
        <w:t>(MIL-</w:t>
      </w:r>
      <w:r w:rsidR="000756C0" w:rsidRPr="000756C0">
        <w:rPr>
          <w:rFonts w:ascii="Garamond" w:hAnsi="Garamond"/>
        </w:rPr>
        <w:t>PRF</w:t>
      </w:r>
      <w:r w:rsidRPr="000756C0">
        <w:rPr>
          <w:rFonts w:ascii="Garamond" w:hAnsi="Garamond"/>
        </w:rPr>
        <w:t>-39016</w:t>
      </w:r>
      <w:r w:rsidR="00690B9A">
        <w:rPr>
          <w:rFonts w:ascii="Garamond" w:hAnsi="Garamond"/>
        </w:rPr>
        <w:t xml:space="preserve"> &amp; MIL-STD-202</w:t>
      </w:r>
      <w:r w:rsidRPr="000756C0">
        <w:rPr>
          <w:rFonts w:ascii="Garamond" w:hAnsi="Garamond"/>
        </w:rPr>
        <w:t>)</w:t>
      </w:r>
    </w:p>
    <w:p w:rsidR="007320E3" w:rsidRPr="000756C0" w:rsidRDefault="007320E3" w:rsidP="007320E3">
      <w:pPr>
        <w:spacing w:after="0" w:line="240" w:lineRule="auto"/>
        <w:rPr>
          <w:rFonts w:ascii="Garamond" w:hAnsi="Garamond"/>
        </w:rPr>
      </w:pPr>
    </w:p>
    <w:p w:rsidR="000149E3" w:rsidRPr="000149E3" w:rsidRDefault="007320E3" w:rsidP="000149E3">
      <w:pPr>
        <w:spacing w:after="0" w:line="240" w:lineRule="auto"/>
        <w:rPr>
          <w:rFonts w:ascii="Garamond" w:hAnsi="Garamond"/>
          <w:b/>
          <w:u w:val="single"/>
        </w:rPr>
      </w:pPr>
      <w:r w:rsidRPr="000756C0">
        <w:rPr>
          <w:rFonts w:ascii="Garamond" w:hAnsi="Garamond"/>
          <w:b/>
          <w:u w:val="single"/>
        </w:rPr>
        <w:t>Leak/Seal Test</w:t>
      </w:r>
      <w:r w:rsidR="00C91C62">
        <w:rPr>
          <w:rFonts w:ascii="Garamond" w:hAnsi="Garamond"/>
          <w:b/>
          <w:u w:val="single"/>
        </w:rPr>
        <w:t xml:space="preserve"> </w:t>
      </w:r>
      <w:r w:rsidR="000149E3" w:rsidRPr="000149E3">
        <w:rPr>
          <w:rFonts w:ascii="Garamond" w:hAnsi="Garamond"/>
          <w:b/>
          <w:u w:val="single"/>
        </w:rPr>
        <w:t>The purpose of this test method is to determine the effectiveness of the seal of a component part</w:t>
      </w:r>
    </w:p>
    <w:p w:rsidR="00C91C62" w:rsidRPr="00C91C62" w:rsidRDefault="000149E3" w:rsidP="000149E3">
      <w:pPr>
        <w:spacing w:after="0" w:line="240" w:lineRule="auto"/>
        <w:rPr>
          <w:rFonts w:ascii="Garamond" w:hAnsi="Garamond"/>
          <w:b/>
        </w:rPr>
      </w:pPr>
      <w:r w:rsidRPr="000149E3">
        <w:rPr>
          <w:rFonts w:ascii="Garamond" w:hAnsi="Garamond"/>
          <w:b/>
          <w:u w:val="single"/>
        </w:rPr>
        <w:t xml:space="preserve">which has an internal cavity which is either evacuated or contains air or gas </w:t>
      </w:r>
      <w:r w:rsidR="00C91C62" w:rsidRPr="00C91C62">
        <w:rPr>
          <w:rFonts w:ascii="Garamond" w:hAnsi="Garamond"/>
          <w:b/>
        </w:rPr>
        <w:t>(there shall be no leakage in excess of1 × 10–8 atm-cm3/s of air)</w:t>
      </w:r>
    </w:p>
    <w:p w:rsidR="007320E3" w:rsidRDefault="007320E3" w:rsidP="007320E3">
      <w:pPr>
        <w:spacing w:after="0" w:line="240" w:lineRule="auto"/>
        <w:rPr>
          <w:rFonts w:ascii="Garamond" w:hAnsi="Garamond"/>
        </w:rPr>
      </w:pPr>
      <w:r w:rsidRPr="000756C0">
        <w:rPr>
          <w:rFonts w:ascii="Garamond" w:hAnsi="Garamond"/>
        </w:rPr>
        <w:t>(MIL-STD-202, Method 112 Test Method: Seal)</w:t>
      </w:r>
    </w:p>
    <w:p w:rsidR="00C91C62" w:rsidRPr="000756C0" w:rsidRDefault="00C91C62" w:rsidP="007320E3">
      <w:pPr>
        <w:spacing w:after="0" w:line="240" w:lineRule="auto"/>
        <w:rPr>
          <w:rFonts w:ascii="Garamond" w:hAnsi="Garamond"/>
        </w:rPr>
      </w:pPr>
    </w:p>
    <w:p w:rsidR="007320E3" w:rsidRPr="00C91C62" w:rsidRDefault="007320E3" w:rsidP="007320E3">
      <w:pPr>
        <w:spacing w:after="0" w:line="240" w:lineRule="auto"/>
        <w:rPr>
          <w:rFonts w:ascii="Garamond" w:hAnsi="Garamond"/>
          <w:b/>
        </w:rPr>
      </w:pPr>
      <w:r w:rsidRPr="00C91C62">
        <w:rPr>
          <w:rFonts w:ascii="Garamond" w:hAnsi="Garamond"/>
          <w:b/>
          <w:u w:val="single"/>
        </w:rPr>
        <w:t>Radiographic Inspection (X-ray)</w:t>
      </w:r>
      <w:r w:rsidR="00C91C62">
        <w:rPr>
          <w:rFonts w:ascii="Garamond" w:hAnsi="Garamond"/>
          <w:b/>
        </w:rPr>
        <w:t xml:space="preserve"> </w:t>
      </w:r>
      <w:r w:rsidR="00C91C62" w:rsidRPr="00C91C62">
        <w:rPr>
          <w:rFonts w:ascii="Garamond" w:hAnsi="Garamond"/>
          <w:b/>
        </w:rPr>
        <w:t>(Each relay shall be examined to determine proper internal construction and workmanship)</w:t>
      </w:r>
    </w:p>
    <w:p w:rsidR="007320E3" w:rsidRDefault="00C91C62" w:rsidP="007320E3">
      <w:pPr>
        <w:spacing w:after="0" w:line="240" w:lineRule="auto"/>
        <w:rPr>
          <w:rFonts w:ascii="Garamond" w:hAnsi="Garamond"/>
        </w:rPr>
      </w:pPr>
      <w:r>
        <w:rPr>
          <w:rFonts w:ascii="Garamond" w:hAnsi="Garamond"/>
        </w:rPr>
        <w:t xml:space="preserve">(Teledyne Relays’ </w:t>
      </w:r>
      <w:r w:rsidRPr="00C91C62">
        <w:rPr>
          <w:rFonts w:ascii="Garamond" w:hAnsi="Garamond"/>
        </w:rPr>
        <w:t>Radiographic Inspection of Relays</w:t>
      </w:r>
      <w:r>
        <w:rPr>
          <w:rFonts w:ascii="Garamond" w:hAnsi="Garamond"/>
        </w:rPr>
        <w:t xml:space="preserve">, Document No. </w:t>
      </w:r>
      <w:r w:rsidRPr="00C91C62">
        <w:rPr>
          <w:rFonts w:ascii="Garamond" w:hAnsi="Garamond"/>
        </w:rPr>
        <w:t>0-40-193</w:t>
      </w:r>
    </w:p>
    <w:p w:rsidR="00C91C62" w:rsidRPr="000756C0" w:rsidRDefault="00C91C62" w:rsidP="007320E3">
      <w:pPr>
        <w:spacing w:after="0" w:line="240" w:lineRule="auto"/>
        <w:rPr>
          <w:rFonts w:ascii="Garamond" w:hAnsi="Garamond"/>
        </w:rPr>
      </w:pPr>
    </w:p>
    <w:p w:rsidR="007320E3" w:rsidRPr="00C91C62" w:rsidRDefault="007320E3" w:rsidP="000756C0">
      <w:pPr>
        <w:spacing w:after="0" w:line="240" w:lineRule="auto"/>
        <w:rPr>
          <w:rFonts w:ascii="Garamond" w:hAnsi="Garamond"/>
          <w:b/>
        </w:rPr>
      </w:pPr>
      <w:r w:rsidRPr="000756C0">
        <w:rPr>
          <w:rFonts w:ascii="Garamond" w:hAnsi="Garamond"/>
          <w:b/>
          <w:u w:val="single"/>
        </w:rPr>
        <w:t>External Visual and Mechanical Inspection</w:t>
      </w:r>
      <w:r w:rsidR="00C91C62">
        <w:rPr>
          <w:rFonts w:ascii="Garamond" w:hAnsi="Garamond"/>
          <w:b/>
          <w:u w:val="single"/>
        </w:rPr>
        <w:t xml:space="preserve"> </w:t>
      </w:r>
      <w:r w:rsidR="00C91C62" w:rsidRPr="00C91C62">
        <w:rPr>
          <w:rFonts w:ascii="Garamond" w:hAnsi="Garamond"/>
          <w:b/>
        </w:rPr>
        <w:t>(</w:t>
      </w:r>
      <w:r w:rsidR="000756C0" w:rsidRPr="00C91C62">
        <w:rPr>
          <w:rFonts w:ascii="Garamond" w:hAnsi="Garamond"/>
          <w:b/>
        </w:rPr>
        <w:t>Relays shall be examined to verify that the marking, header glass,</w:t>
      </w:r>
      <w:r w:rsidR="00C91C62" w:rsidRPr="00C91C62">
        <w:rPr>
          <w:rFonts w:ascii="Garamond" w:hAnsi="Garamond"/>
          <w:b/>
        </w:rPr>
        <w:t xml:space="preserve"> </w:t>
      </w:r>
      <w:r w:rsidR="000756C0" w:rsidRPr="00C91C62">
        <w:rPr>
          <w:rFonts w:ascii="Garamond" w:hAnsi="Garamond"/>
          <w:b/>
        </w:rPr>
        <w:t>external design and construction, physical dimensions and</w:t>
      </w:r>
      <w:r w:rsidR="00C91C62" w:rsidRPr="00C91C62">
        <w:rPr>
          <w:rFonts w:ascii="Garamond" w:hAnsi="Garamond"/>
          <w:b/>
        </w:rPr>
        <w:t xml:space="preserve"> </w:t>
      </w:r>
      <w:r w:rsidR="000756C0" w:rsidRPr="00C91C62">
        <w:rPr>
          <w:rFonts w:ascii="Garamond" w:hAnsi="Garamond"/>
          <w:b/>
        </w:rPr>
        <w:t>workmanship are in accordance</w:t>
      </w:r>
      <w:r w:rsidR="00C91C62" w:rsidRPr="00C91C62">
        <w:rPr>
          <w:rFonts w:ascii="Garamond" w:hAnsi="Garamond"/>
          <w:b/>
        </w:rPr>
        <w:t xml:space="preserve"> with Teledyne Relays’ acceptance criteria)</w:t>
      </w:r>
    </w:p>
    <w:p w:rsidR="007320E3" w:rsidRPr="000756C0" w:rsidRDefault="007320E3" w:rsidP="007320E3">
      <w:pPr>
        <w:spacing w:after="0" w:line="240" w:lineRule="auto"/>
        <w:rPr>
          <w:rFonts w:ascii="Garamond" w:hAnsi="Garamond"/>
        </w:rPr>
      </w:pPr>
      <w:r w:rsidRPr="000756C0">
        <w:rPr>
          <w:rFonts w:ascii="Garamond" w:hAnsi="Garamond"/>
        </w:rPr>
        <w:t xml:space="preserve">(Teledyne Relays’ Inspection Criteria, External Visual and Mechanical, Document 0-40-913) </w:t>
      </w:r>
    </w:p>
    <w:p w:rsidR="009003BE" w:rsidRPr="000756C0" w:rsidRDefault="009003BE">
      <w:pPr>
        <w:rPr>
          <w:rFonts w:ascii="Garamond" w:hAnsi="Garamond"/>
        </w:rPr>
      </w:pPr>
    </w:p>
    <w:p w:rsidR="00483A7B" w:rsidRPr="00483A7B" w:rsidRDefault="00483A7B" w:rsidP="00483A7B">
      <w:pPr>
        <w:spacing w:after="0"/>
        <w:rPr>
          <w:rFonts w:ascii="Garamond" w:hAnsi="Garamond"/>
        </w:rPr>
      </w:pPr>
      <w:r w:rsidRPr="00483A7B">
        <w:rPr>
          <w:rFonts w:ascii="Garamond" w:hAnsi="Garamond"/>
        </w:rPr>
        <w:t>Th</w:t>
      </w:r>
      <w:r>
        <w:rPr>
          <w:rFonts w:ascii="Garamond" w:hAnsi="Garamond"/>
        </w:rPr>
        <w:t>e</w:t>
      </w:r>
      <w:r w:rsidRPr="00483A7B">
        <w:rPr>
          <w:rFonts w:ascii="Garamond" w:hAnsi="Garamond"/>
        </w:rPr>
        <w:t xml:space="preserve"> </w:t>
      </w:r>
      <w:r>
        <w:rPr>
          <w:rFonts w:ascii="Garamond" w:hAnsi="Garamond"/>
        </w:rPr>
        <w:t xml:space="preserve">TR-HIREL-1 </w:t>
      </w:r>
      <w:r w:rsidRPr="00483A7B">
        <w:rPr>
          <w:rFonts w:ascii="Garamond" w:hAnsi="Garamond"/>
        </w:rPr>
        <w:t>specification is a guideline to aid in the procurement of electromechanical relays furnished</w:t>
      </w:r>
    </w:p>
    <w:p w:rsidR="00483A7B" w:rsidRDefault="00483A7B" w:rsidP="00483A7B">
      <w:pPr>
        <w:spacing w:after="0"/>
        <w:rPr>
          <w:rFonts w:ascii="Garamond" w:hAnsi="Garamond"/>
        </w:rPr>
      </w:pPr>
      <w:r w:rsidRPr="00483A7B">
        <w:rPr>
          <w:rFonts w:ascii="Garamond" w:hAnsi="Garamond"/>
        </w:rPr>
        <w:t xml:space="preserve">to </w:t>
      </w:r>
      <w:r>
        <w:rPr>
          <w:rFonts w:ascii="Garamond" w:hAnsi="Garamond"/>
        </w:rPr>
        <w:t>meet the requirements of all applicable electro-mechanical specifications:</w:t>
      </w:r>
    </w:p>
    <w:p w:rsidR="00483A7B" w:rsidRDefault="00483A7B" w:rsidP="00483A7B">
      <w:pPr>
        <w:spacing w:after="0"/>
        <w:rPr>
          <w:rFonts w:ascii="Garamond" w:hAnsi="Garamond"/>
        </w:rPr>
      </w:pPr>
    </w:p>
    <w:p w:rsidR="00483A7B" w:rsidRDefault="00483A7B" w:rsidP="00483A7B">
      <w:pPr>
        <w:pStyle w:val="ListParagraph"/>
        <w:numPr>
          <w:ilvl w:val="0"/>
          <w:numId w:val="1"/>
        </w:numPr>
        <w:spacing w:after="0"/>
        <w:rPr>
          <w:rFonts w:ascii="Garamond" w:hAnsi="Garamond"/>
        </w:rPr>
      </w:pPr>
      <w:r>
        <w:rPr>
          <w:rFonts w:ascii="Garamond" w:hAnsi="Garamond"/>
        </w:rPr>
        <w:t>MIL-PRF-39016</w:t>
      </w:r>
    </w:p>
    <w:p w:rsidR="00483A7B" w:rsidRDefault="00483A7B" w:rsidP="00483A7B">
      <w:pPr>
        <w:pStyle w:val="ListParagraph"/>
        <w:numPr>
          <w:ilvl w:val="0"/>
          <w:numId w:val="1"/>
        </w:numPr>
        <w:spacing w:after="0"/>
        <w:rPr>
          <w:rFonts w:ascii="Garamond" w:hAnsi="Garamond"/>
        </w:rPr>
      </w:pPr>
      <w:r>
        <w:rPr>
          <w:rFonts w:ascii="Garamond" w:hAnsi="Garamond"/>
        </w:rPr>
        <w:t>MIL-PRF-28776</w:t>
      </w:r>
    </w:p>
    <w:p w:rsidR="00483A7B" w:rsidRDefault="00483A7B" w:rsidP="00483A7B">
      <w:pPr>
        <w:pStyle w:val="ListParagraph"/>
        <w:numPr>
          <w:ilvl w:val="0"/>
          <w:numId w:val="1"/>
        </w:numPr>
        <w:spacing w:after="0"/>
        <w:rPr>
          <w:rFonts w:ascii="Garamond" w:hAnsi="Garamond"/>
        </w:rPr>
      </w:pPr>
      <w:r w:rsidRPr="00483A7B">
        <w:rPr>
          <w:rFonts w:ascii="Garamond" w:hAnsi="Garamond"/>
        </w:rPr>
        <w:t>NASA</w:t>
      </w:r>
      <w:r>
        <w:rPr>
          <w:rFonts w:ascii="Garamond" w:hAnsi="Garamond"/>
        </w:rPr>
        <w:t>/GSFC S-311-P-754</w:t>
      </w:r>
    </w:p>
    <w:p w:rsidR="00483A7B" w:rsidRDefault="00483A7B" w:rsidP="00483A7B">
      <w:pPr>
        <w:pStyle w:val="ListParagraph"/>
        <w:numPr>
          <w:ilvl w:val="0"/>
          <w:numId w:val="1"/>
        </w:numPr>
        <w:spacing w:after="0"/>
        <w:rPr>
          <w:rFonts w:ascii="Garamond" w:hAnsi="Garamond"/>
        </w:rPr>
      </w:pPr>
      <w:r>
        <w:rPr>
          <w:rFonts w:ascii="Garamond" w:hAnsi="Garamond"/>
        </w:rPr>
        <w:t>NASA EEE-INST-002</w:t>
      </w:r>
    </w:p>
    <w:p w:rsidR="00483A7B" w:rsidRDefault="00483A7B" w:rsidP="00483A7B">
      <w:pPr>
        <w:pStyle w:val="ListParagraph"/>
        <w:numPr>
          <w:ilvl w:val="0"/>
          <w:numId w:val="1"/>
        </w:numPr>
        <w:spacing w:after="0"/>
        <w:rPr>
          <w:rFonts w:ascii="Garamond" w:hAnsi="Garamond"/>
        </w:rPr>
      </w:pPr>
      <w:r>
        <w:rPr>
          <w:rFonts w:ascii="Garamond" w:hAnsi="Garamond"/>
        </w:rPr>
        <w:t>ESA/SCC 3601</w:t>
      </w:r>
    </w:p>
    <w:p w:rsidR="00483A7B" w:rsidRDefault="00483A7B" w:rsidP="00483A7B">
      <w:pPr>
        <w:pStyle w:val="ListParagraph"/>
        <w:numPr>
          <w:ilvl w:val="0"/>
          <w:numId w:val="1"/>
        </w:numPr>
        <w:spacing w:after="0"/>
        <w:rPr>
          <w:rFonts w:ascii="Garamond" w:hAnsi="Garamond"/>
        </w:rPr>
      </w:pPr>
      <w:r>
        <w:rPr>
          <w:rFonts w:ascii="Garamond" w:hAnsi="Garamond"/>
        </w:rPr>
        <w:t>ESA/SCC 3602</w:t>
      </w:r>
    </w:p>
    <w:p w:rsidR="00483A7B" w:rsidRDefault="00483A7B" w:rsidP="00483A7B">
      <w:pPr>
        <w:pStyle w:val="ListParagraph"/>
        <w:spacing w:after="0"/>
        <w:rPr>
          <w:rFonts w:ascii="Garamond" w:hAnsi="Garamond"/>
        </w:rPr>
      </w:pPr>
    </w:p>
    <w:p w:rsidR="000E35F5" w:rsidRDefault="00483A7B" w:rsidP="00483A7B">
      <w:pPr>
        <w:pStyle w:val="ListParagraph"/>
        <w:spacing w:after="0"/>
        <w:ind w:left="0"/>
        <w:rPr>
          <w:rFonts w:ascii="Garamond" w:hAnsi="Garamond"/>
        </w:rPr>
      </w:pPr>
      <w:r>
        <w:rPr>
          <w:rFonts w:ascii="Garamond" w:hAnsi="Garamond"/>
        </w:rPr>
        <w:t xml:space="preserve">The TR-HIREL-1 provides an efficient cost effective alternative to the requirements for Source Control Drawings (SCD) and the cycle of specification reviews associated with them. The TR-HIREL-1 has the heritage and credibility of worldwide recognition and use in every facet of the space community. Relays screened in accordance with the TR-HIREL-1 are currently in use on communications satellites, deep space probes and launch vehicles. The specification has been embraced on an international level because of its ability to satisfy NASA and ESA requirements with its default requirements. </w:t>
      </w:r>
      <w:r w:rsidR="000E35F5">
        <w:rPr>
          <w:rFonts w:ascii="Garamond" w:hAnsi="Garamond"/>
        </w:rPr>
        <w:t xml:space="preserve">In addition to being used as a stand-alone procurement specification the TR-HIREL-1 has been used as the baseline for customer SCD’s. </w:t>
      </w:r>
    </w:p>
    <w:p w:rsidR="000E35F5" w:rsidRDefault="000E35F5" w:rsidP="00483A7B">
      <w:pPr>
        <w:pStyle w:val="ListParagraph"/>
        <w:spacing w:after="0"/>
        <w:ind w:left="0"/>
        <w:rPr>
          <w:rFonts w:ascii="Garamond" w:hAnsi="Garamond"/>
        </w:rPr>
      </w:pPr>
    </w:p>
    <w:p w:rsidR="000E35F5" w:rsidRDefault="000E35F5" w:rsidP="00483A7B">
      <w:pPr>
        <w:pStyle w:val="ListParagraph"/>
        <w:spacing w:after="0"/>
        <w:ind w:left="0"/>
        <w:rPr>
          <w:rFonts w:ascii="Garamond" w:hAnsi="Garamond"/>
        </w:rPr>
      </w:pPr>
    </w:p>
    <w:p w:rsidR="000E35F5" w:rsidRDefault="000E35F5" w:rsidP="00483A7B">
      <w:pPr>
        <w:pStyle w:val="ListParagraph"/>
        <w:spacing w:after="0"/>
        <w:ind w:left="0"/>
        <w:rPr>
          <w:rFonts w:ascii="Garamond" w:hAnsi="Garamond"/>
        </w:rPr>
      </w:pPr>
    </w:p>
    <w:p w:rsidR="000E35F5" w:rsidRDefault="000E35F5" w:rsidP="00483A7B">
      <w:pPr>
        <w:pStyle w:val="ListParagraph"/>
        <w:spacing w:after="0"/>
        <w:ind w:left="0"/>
        <w:rPr>
          <w:rFonts w:ascii="Garamond" w:hAnsi="Garamond"/>
        </w:rPr>
      </w:pPr>
    </w:p>
    <w:p w:rsidR="009003BE" w:rsidRPr="00483A7B" w:rsidRDefault="000E35F5" w:rsidP="000E35F5">
      <w:pPr>
        <w:pStyle w:val="ListParagraph"/>
        <w:spacing w:after="0"/>
        <w:ind w:left="0"/>
        <w:jc w:val="center"/>
        <w:rPr>
          <w:rFonts w:ascii="Garamond" w:hAnsi="Garamond"/>
        </w:rPr>
      </w:pPr>
      <w:r>
        <w:rPr>
          <w:rFonts w:ascii="Garamond" w:hAnsi="Garamond"/>
          <w:noProof/>
        </w:rPr>
        <w:drawing>
          <wp:inline distT="0" distB="0" distL="0" distR="0" wp14:anchorId="551C0C5C" wp14:editId="3013173D">
            <wp:extent cx="3436620" cy="822960"/>
            <wp:effectExtent l="0" t="0" r="0" b="0"/>
            <wp:docPr id="1" name="Picture 1" descr="C:\Users\Dyracheta\Pictures\Logos 2012\Relays Black &am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racheta\Pictures\Logos 2012\Relays Black &amp; 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6620" cy="822960"/>
                    </a:xfrm>
                    <a:prstGeom prst="rect">
                      <a:avLst/>
                    </a:prstGeom>
                    <a:noFill/>
                    <a:ln>
                      <a:noFill/>
                    </a:ln>
                  </pic:spPr>
                </pic:pic>
              </a:graphicData>
            </a:graphic>
          </wp:inline>
        </w:drawing>
      </w:r>
    </w:p>
    <w:sectPr w:rsidR="009003BE" w:rsidRPr="00483A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397" w:rsidRDefault="00804397" w:rsidP="000F67B5">
      <w:pPr>
        <w:spacing w:after="0" w:line="240" w:lineRule="auto"/>
      </w:pPr>
      <w:r>
        <w:separator/>
      </w:r>
    </w:p>
  </w:endnote>
  <w:endnote w:type="continuationSeparator" w:id="0">
    <w:p w:rsidR="00804397" w:rsidRDefault="00804397" w:rsidP="000F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397" w:rsidRDefault="00804397" w:rsidP="000F67B5">
      <w:pPr>
        <w:spacing w:after="0" w:line="240" w:lineRule="auto"/>
      </w:pPr>
      <w:r>
        <w:separator/>
      </w:r>
    </w:p>
  </w:footnote>
  <w:footnote w:type="continuationSeparator" w:id="0">
    <w:p w:rsidR="00804397" w:rsidRDefault="00804397" w:rsidP="000F6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B5" w:rsidRPr="00CE7320" w:rsidRDefault="00CE7320" w:rsidP="00CE7320">
    <w:pPr>
      <w:pStyle w:val="Header"/>
      <w:jc w:val="center"/>
      <w:rPr>
        <w:rFonts w:ascii="Garamond" w:hAnsi="Garamond"/>
        <w:sz w:val="36"/>
        <w:szCs w:val="36"/>
      </w:rPr>
    </w:pPr>
    <w:r w:rsidRPr="00CE7320">
      <w:rPr>
        <w:rFonts w:ascii="Garamond" w:hAnsi="Garamond"/>
        <w:sz w:val="36"/>
        <w:szCs w:val="36"/>
      </w:rPr>
      <w:t>Standard Screen Plan &amp; Test Methods</w:t>
    </w:r>
  </w:p>
  <w:p w:rsidR="000F67B5" w:rsidRDefault="000F67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2BF"/>
    <w:multiLevelType w:val="hybridMultilevel"/>
    <w:tmpl w:val="AA4C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129"/>
    <w:rsid w:val="000149E3"/>
    <w:rsid w:val="000756C0"/>
    <w:rsid w:val="000E35F5"/>
    <w:rsid w:val="000F67B5"/>
    <w:rsid w:val="002F0534"/>
    <w:rsid w:val="00483A7B"/>
    <w:rsid w:val="004B6D65"/>
    <w:rsid w:val="005E2E62"/>
    <w:rsid w:val="00690B9A"/>
    <w:rsid w:val="006A083C"/>
    <w:rsid w:val="007320E3"/>
    <w:rsid w:val="00804397"/>
    <w:rsid w:val="009003BE"/>
    <w:rsid w:val="00951F77"/>
    <w:rsid w:val="00C15CBF"/>
    <w:rsid w:val="00C91C62"/>
    <w:rsid w:val="00CE7320"/>
    <w:rsid w:val="00D20129"/>
    <w:rsid w:val="00F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B5"/>
  </w:style>
  <w:style w:type="paragraph" w:styleId="Footer">
    <w:name w:val="footer"/>
    <w:basedOn w:val="Normal"/>
    <w:link w:val="FooterChar"/>
    <w:uiPriority w:val="99"/>
    <w:unhideWhenUsed/>
    <w:rsid w:val="000F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B5"/>
  </w:style>
  <w:style w:type="paragraph" w:styleId="BalloonText">
    <w:name w:val="Balloon Text"/>
    <w:basedOn w:val="Normal"/>
    <w:link w:val="BalloonTextChar"/>
    <w:uiPriority w:val="99"/>
    <w:semiHidden/>
    <w:unhideWhenUsed/>
    <w:rsid w:val="000F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7B5"/>
    <w:rPr>
      <w:rFonts w:ascii="Tahoma" w:hAnsi="Tahoma" w:cs="Tahoma"/>
      <w:sz w:val="16"/>
      <w:szCs w:val="16"/>
    </w:rPr>
  </w:style>
  <w:style w:type="paragraph" w:styleId="ListParagraph">
    <w:name w:val="List Paragraph"/>
    <w:basedOn w:val="Normal"/>
    <w:uiPriority w:val="34"/>
    <w:qFormat/>
    <w:rsid w:val="00483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B5"/>
  </w:style>
  <w:style w:type="paragraph" w:styleId="Footer">
    <w:name w:val="footer"/>
    <w:basedOn w:val="Normal"/>
    <w:link w:val="FooterChar"/>
    <w:uiPriority w:val="99"/>
    <w:unhideWhenUsed/>
    <w:rsid w:val="000F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B5"/>
  </w:style>
  <w:style w:type="paragraph" w:styleId="BalloonText">
    <w:name w:val="Balloon Text"/>
    <w:basedOn w:val="Normal"/>
    <w:link w:val="BalloonTextChar"/>
    <w:uiPriority w:val="99"/>
    <w:semiHidden/>
    <w:unhideWhenUsed/>
    <w:rsid w:val="000F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7B5"/>
    <w:rPr>
      <w:rFonts w:ascii="Tahoma" w:hAnsi="Tahoma" w:cs="Tahoma"/>
      <w:sz w:val="16"/>
      <w:szCs w:val="16"/>
    </w:rPr>
  </w:style>
  <w:style w:type="paragraph" w:styleId="ListParagraph">
    <w:name w:val="List Paragraph"/>
    <w:basedOn w:val="Normal"/>
    <w:uiPriority w:val="34"/>
    <w:qFormat/>
    <w:rsid w:val="00483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659832E47645489D7B057205D0EDFA" ma:contentTypeVersion="1" ma:contentTypeDescription="Create a new document." ma:contentTypeScope="" ma:versionID="ae3069b5a1c9417ea97c22b9834f3c30">
  <xsd:schema xmlns:xsd="http://www.w3.org/2001/XMLSchema" xmlns:xs="http://www.w3.org/2001/XMLSchema" xmlns:p="http://schemas.microsoft.com/office/2006/metadata/properties" xmlns:ns1="http://schemas.microsoft.com/sharepoint/v3" targetNamespace="http://schemas.microsoft.com/office/2006/metadata/properties" ma:root="true" ma:fieldsID="8fa28fe35dfdb9cb983e9074eb74ecc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028F7-C2F5-4D39-A465-B36081698945}"/>
</file>

<file path=customXml/itemProps2.xml><?xml version="1.0" encoding="utf-8"?>
<ds:datastoreItem xmlns:ds="http://schemas.openxmlformats.org/officeDocument/2006/customXml" ds:itemID="{1C6A1E03-846D-4ADE-AC35-D60A881A97D1}"/>
</file>

<file path=customXml/itemProps3.xml><?xml version="1.0" encoding="utf-8"?>
<ds:datastoreItem xmlns:ds="http://schemas.openxmlformats.org/officeDocument/2006/customXml" ds:itemID="{CCD3ADBF-F160-4166-BF7E-56356A5F0FCB}"/>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F. Yracheta</dc:creator>
  <cp:lastModifiedBy>Roberts, Michael D.</cp:lastModifiedBy>
  <cp:revision>2</cp:revision>
  <cp:lastPrinted>2012-10-31T20:19:00Z</cp:lastPrinted>
  <dcterms:created xsi:type="dcterms:W3CDTF">2018-07-05T21:49:00Z</dcterms:created>
  <dcterms:modified xsi:type="dcterms:W3CDTF">2018-07-05T21:49:00Z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0x0101006E659832E47645489D7B057205D0EDFA</vt:lpwstr>
  </property>
  <property fmtid="{D5CDD505-2E9C-101B-9397-08002B2CF9AE}" pid="3" name="Order">
    <vt:r8>17900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ies>
</file>